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6E" w:rsidRDefault="0090136E">
      <w:r>
        <w:t>Goodwill Industries of South MS</w:t>
      </w:r>
    </w:p>
    <w:p w:rsidR="0090136E" w:rsidRDefault="0090136E">
      <w:r>
        <w:t>New Good Policy</w:t>
      </w:r>
    </w:p>
    <w:p w:rsidR="0090136E" w:rsidRDefault="0090136E">
      <w:r>
        <w:t>July 2017</w:t>
      </w:r>
    </w:p>
    <w:p w:rsidR="0090136E" w:rsidRDefault="0090136E"/>
    <w:p w:rsidR="0090136E" w:rsidRDefault="0090136E">
      <w:r>
        <w:t>Store receipts of inventory or transfers of inventory to follow this policy:</w:t>
      </w:r>
    </w:p>
    <w:p w:rsidR="0090136E" w:rsidRDefault="0090136E">
      <w:r>
        <w:t xml:space="preserve"> When issuing/transferring inventory from plant, the store will request inventory from VP of </w:t>
      </w:r>
      <w:r>
        <w:br/>
        <w:t xml:space="preserve">Retail or VP of Retail will allocate a portion to stores depending on the purchase.  VP of retail will send Plant Manager an </w:t>
      </w:r>
      <w:bookmarkStart w:id="0" w:name="_GoBack"/>
      <w:bookmarkEnd w:id="0"/>
      <w:r>
        <w:t>email stating what needs to be delivered to store.  Plant Manager will sign off on email when inventory is removed from plant and placed on truck.  Truck driver delivering inventory will also sign off that the inventory is loaded on his truck for delivery.  Store Manager will verify and sign off on email that inventory is received on premises and will key in inventory according to email after count.  VP of Retail will retain copy of tracking record of inventory disbursement and copy Controller on same.  All new inventory purchases will be suspended until bar code procedure can be put in place to account for all new good sales. Only the following Super Stores will carry mattresses and furniture:  Hardy Court, Ocean Springs, Orange Grove and Waveland.</w:t>
      </w:r>
    </w:p>
    <w:sectPr w:rsidR="0090136E" w:rsidSect="00B213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2A9"/>
    <w:rsid w:val="002533F8"/>
    <w:rsid w:val="004962A9"/>
    <w:rsid w:val="00572E39"/>
    <w:rsid w:val="0090136E"/>
    <w:rsid w:val="00970ABE"/>
    <w:rsid w:val="00A81E2D"/>
    <w:rsid w:val="00B21363"/>
    <w:rsid w:val="00FF1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6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166</Words>
  <Characters>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Goodwill Industries of South MS</dc:title>
  <dc:subject/>
  <dc:creator>Joyce Morgan</dc:creator>
  <cp:keywords/>
  <dc:description/>
  <cp:lastModifiedBy>O. G. Boutique</cp:lastModifiedBy>
  <cp:revision>2</cp:revision>
  <dcterms:created xsi:type="dcterms:W3CDTF">2017-07-21T20:26:00Z</dcterms:created>
  <dcterms:modified xsi:type="dcterms:W3CDTF">2017-07-21T20:26:00Z</dcterms:modified>
</cp:coreProperties>
</file>